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EED3" w14:textId="0A6637BC" w:rsidR="007C1755" w:rsidRPr="007C1755" w:rsidRDefault="007C1755" w:rsidP="007C1755">
      <w:pPr>
        <w:rPr>
          <w:rFonts w:cstheme="majorHAnsi"/>
          <w:b/>
          <w:bCs/>
          <w:color w:val="000000"/>
          <w:sz w:val="22"/>
          <w:szCs w:val="22"/>
          <w:shd w:val="clear" w:color="auto" w:fill="FFFFFF"/>
        </w:rPr>
      </w:pPr>
      <w:r w:rsidRPr="007C1755">
        <w:rPr>
          <w:rFonts w:cstheme="majorHAnsi"/>
          <w:b/>
          <w:bCs/>
          <w:color w:val="000000"/>
          <w:sz w:val="22"/>
          <w:szCs w:val="22"/>
          <w:shd w:val="clear" w:color="auto" w:fill="FFFFFF"/>
        </w:rPr>
        <w:t>Role Profile:</w:t>
      </w:r>
    </w:p>
    <w:p w14:paraId="485001AC" w14:textId="32D4EEB7" w:rsidR="007C1755" w:rsidRPr="007C1755" w:rsidRDefault="007C1755" w:rsidP="007C1755">
      <w:pPr>
        <w:rPr>
          <w:rFonts w:eastAsia="Times New Roman" w:cstheme="majorHAnsi"/>
          <w:b/>
          <w:bCs/>
          <w:color w:val="000000"/>
          <w:kern w:val="0"/>
          <w:sz w:val="21"/>
          <w:szCs w:val="21"/>
          <w14:ligatures w14:val="none"/>
        </w:rPr>
      </w:pPr>
      <w:r w:rsidRPr="007C1755">
        <w:rPr>
          <w:rFonts w:cstheme="majorHAnsi"/>
          <w:color w:val="000000"/>
          <w:sz w:val="22"/>
          <w:szCs w:val="22"/>
          <w:shd w:val="clear" w:color="auto" w:fill="FFFFFF"/>
        </w:rPr>
        <w:t xml:space="preserve">Due to our ongoing national growth and expanding business lines, </w:t>
      </w:r>
      <w:r>
        <w:rPr>
          <w:rFonts w:cstheme="majorHAnsi"/>
          <w:color w:val="000000"/>
          <w:sz w:val="22"/>
          <w:szCs w:val="22"/>
          <w:shd w:val="clear" w:color="auto" w:fill="FFFFFF"/>
        </w:rPr>
        <w:t>DMC has</w:t>
      </w:r>
      <w:r w:rsidRPr="007C1755">
        <w:rPr>
          <w:rFonts w:cstheme="majorHAnsi"/>
          <w:color w:val="000000"/>
          <w:sz w:val="22"/>
          <w:szCs w:val="22"/>
          <w:shd w:val="clear" w:color="auto" w:fill="FFFFFF"/>
        </w:rPr>
        <w:t xml:space="preserve"> an exciting opportunity for Disability Management Consultant. In this role, you will be responsible for managing disability claims (both occupational and non-occupational) to resolution. As the ideal candidate, you are comfortable working in a fast-paced environment, both as part of a team and on your own. You have an analytical mind, are well organized and have excellent communication skills. As a strategic thinker, you commonly use approaches that are “outside the box” to assist clients with workplace absences.</w:t>
      </w:r>
    </w:p>
    <w:p w14:paraId="4836046E" w14:textId="77777777" w:rsidR="007C1755" w:rsidRDefault="007C1755" w:rsidP="007C1755">
      <w:pPr>
        <w:rPr>
          <w:rFonts w:eastAsia="Times New Roman" w:cstheme="majorHAnsi"/>
          <w:b/>
          <w:bCs/>
          <w:color w:val="000000"/>
          <w:kern w:val="0"/>
          <w:sz w:val="22"/>
          <w:szCs w:val="22"/>
          <w14:ligatures w14:val="none"/>
        </w:rPr>
      </w:pPr>
    </w:p>
    <w:p w14:paraId="58D6F7FB" w14:textId="405CEE7D" w:rsidR="007C1755" w:rsidRPr="007C1755" w:rsidRDefault="007C1755" w:rsidP="007C1755">
      <w:pPr>
        <w:rPr>
          <w:rFonts w:eastAsia="Times New Roman" w:cstheme="majorHAnsi"/>
          <w:kern w:val="0"/>
          <w:sz w:val="22"/>
          <w:szCs w:val="22"/>
          <w14:ligatures w14:val="none"/>
        </w:rPr>
      </w:pPr>
      <w:r>
        <w:rPr>
          <w:rFonts w:eastAsia="Times New Roman" w:cstheme="majorHAnsi"/>
          <w:b/>
          <w:bCs/>
          <w:color w:val="000000"/>
          <w:kern w:val="0"/>
          <w:sz w:val="22"/>
          <w:szCs w:val="22"/>
          <w14:ligatures w14:val="none"/>
        </w:rPr>
        <w:t>Key Responsibilities</w:t>
      </w:r>
      <w:r w:rsidRPr="007C1755">
        <w:rPr>
          <w:rFonts w:eastAsia="Times New Roman" w:cstheme="majorHAnsi"/>
          <w:b/>
          <w:bCs/>
          <w:color w:val="000000"/>
          <w:kern w:val="0"/>
          <w:sz w:val="22"/>
          <w:szCs w:val="22"/>
          <w14:ligatures w14:val="none"/>
        </w:rPr>
        <w:t>:</w:t>
      </w:r>
    </w:p>
    <w:p w14:paraId="703E461A" w14:textId="77777777" w:rsidR="007C1755" w:rsidRDefault="007C1755" w:rsidP="007C1755">
      <w:pPr>
        <w:pStyle w:val="ListParagraph"/>
        <w:numPr>
          <w:ilvl w:val="0"/>
          <w:numId w:val="1"/>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Developing strong relationships with clients across Canada </w:t>
      </w:r>
    </w:p>
    <w:p w14:paraId="733A262D" w14:textId="77777777" w:rsidR="007C1755" w:rsidRDefault="007C1755" w:rsidP="007C1755">
      <w:pPr>
        <w:pStyle w:val="ListParagraph"/>
        <w:numPr>
          <w:ilvl w:val="0"/>
          <w:numId w:val="1"/>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Developing and maintaining case management plans that are outcome focused to help injured or ill employees return to work</w:t>
      </w:r>
    </w:p>
    <w:p w14:paraId="0483DDFB" w14:textId="77777777" w:rsidR="007C1755" w:rsidRDefault="007C1755" w:rsidP="007C1755">
      <w:pPr>
        <w:pStyle w:val="ListParagraph"/>
        <w:numPr>
          <w:ilvl w:val="0"/>
          <w:numId w:val="1"/>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Using a collaborative approach with employers, health care providers and employees to create action plans to safely return absent employees to work</w:t>
      </w:r>
    </w:p>
    <w:p w14:paraId="67A773AF" w14:textId="77777777" w:rsidR="007C1755" w:rsidRDefault="007C1755" w:rsidP="007C1755">
      <w:pPr>
        <w:pStyle w:val="ListParagraph"/>
        <w:numPr>
          <w:ilvl w:val="0"/>
          <w:numId w:val="1"/>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Identifying and assessing medical and non-medical factors</w:t>
      </w:r>
    </w:p>
    <w:p w14:paraId="3B5BC4AD" w14:textId="2DD6BAD3" w:rsidR="007C1755" w:rsidRDefault="007C1755" w:rsidP="007C1755">
      <w:pPr>
        <w:pStyle w:val="ListParagraph"/>
        <w:numPr>
          <w:ilvl w:val="0"/>
          <w:numId w:val="1"/>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Reviewing and assessing medical, functional</w:t>
      </w:r>
      <w:r>
        <w:rPr>
          <w:rFonts w:eastAsia="Times New Roman" w:cstheme="majorHAnsi"/>
          <w:color w:val="000000"/>
          <w:kern w:val="0"/>
          <w:sz w:val="22"/>
          <w:szCs w:val="22"/>
          <w14:ligatures w14:val="none"/>
        </w:rPr>
        <w:t>,</w:t>
      </w:r>
      <w:r w:rsidRPr="007C1755">
        <w:rPr>
          <w:rFonts w:eastAsia="Times New Roman" w:cstheme="majorHAnsi"/>
          <w:color w:val="000000"/>
          <w:kern w:val="0"/>
          <w:sz w:val="22"/>
          <w:szCs w:val="22"/>
          <w14:ligatures w14:val="none"/>
        </w:rPr>
        <w:t xml:space="preserve"> and occupational information </w:t>
      </w:r>
    </w:p>
    <w:p w14:paraId="7C610E41" w14:textId="5A24AD71" w:rsidR="007C1755" w:rsidRPr="007C1755" w:rsidRDefault="007C1755" w:rsidP="007C1755">
      <w:pPr>
        <w:pStyle w:val="ListParagraph"/>
        <w:numPr>
          <w:ilvl w:val="0"/>
          <w:numId w:val="1"/>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Identifying and mitigating barriers to the Return-to-Work plan</w:t>
      </w:r>
    </w:p>
    <w:p w14:paraId="3131F31E" w14:textId="77777777" w:rsidR="007C1755" w:rsidRDefault="007C1755" w:rsidP="007C1755">
      <w:pPr>
        <w:rPr>
          <w:rFonts w:eastAsia="Times New Roman" w:cstheme="majorHAnsi"/>
          <w:b/>
          <w:bCs/>
          <w:color w:val="000000"/>
          <w:kern w:val="0"/>
          <w:sz w:val="22"/>
          <w:szCs w:val="22"/>
          <w14:ligatures w14:val="none"/>
        </w:rPr>
      </w:pPr>
    </w:p>
    <w:p w14:paraId="326CDC6F" w14:textId="7787D637" w:rsidR="007C1755" w:rsidRPr="007C1755" w:rsidRDefault="007C1755" w:rsidP="007C1755">
      <w:pPr>
        <w:rPr>
          <w:rFonts w:eastAsia="Times New Roman" w:cstheme="majorHAnsi"/>
          <w:kern w:val="0"/>
          <w:sz w:val="22"/>
          <w:szCs w:val="22"/>
          <w14:ligatures w14:val="none"/>
        </w:rPr>
      </w:pPr>
      <w:r w:rsidRPr="007C1755">
        <w:rPr>
          <w:rFonts w:eastAsia="Times New Roman" w:cstheme="majorHAnsi"/>
          <w:b/>
          <w:bCs/>
          <w:color w:val="000000"/>
          <w:kern w:val="0"/>
          <w:sz w:val="22"/>
          <w:szCs w:val="22"/>
          <w14:ligatures w14:val="none"/>
        </w:rPr>
        <w:t>Job Requirements:</w:t>
      </w:r>
    </w:p>
    <w:p w14:paraId="0AFCB4F2" w14:textId="77777777" w:rsidR="007C1755" w:rsidRDefault="007C1755" w:rsidP="007C1755">
      <w:pPr>
        <w:pStyle w:val="ListParagraph"/>
        <w:numPr>
          <w:ilvl w:val="0"/>
          <w:numId w:val="2"/>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Occupational Therapy, Physiotherapy or Occupational Health Nursing considered an asset</w:t>
      </w:r>
    </w:p>
    <w:p w14:paraId="5D42CAEF" w14:textId="77777777" w:rsidR="007C1755" w:rsidRDefault="007C1755" w:rsidP="007C1755">
      <w:pPr>
        <w:pStyle w:val="ListParagraph"/>
        <w:numPr>
          <w:ilvl w:val="0"/>
          <w:numId w:val="2"/>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Disability Case Management experience would be considered an asset.</w:t>
      </w:r>
    </w:p>
    <w:p w14:paraId="5176A35E" w14:textId="77777777" w:rsidR="007C1755" w:rsidRDefault="007C1755" w:rsidP="007C1755">
      <w:pPr>
        <w:pStyle w:val="ListParagraph"/>
        <w:numPr>
          <w:ilvl w:val="0"/>
          <w:numId w:val="2"/>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A bachelor’s degree</w:t>
      </w:r>
    </w:p>
    <w:p w14:paraId="5AB285FB" w14:textId="77777777" w:rsidR="007C1755" w:rsidRDefault="007C1755" w:rsidP="007C1755">
      <w:pPr>
        <w:pStyle w:val="ListParagraph"/>
        <w:numPr>
          <w:ilvl w:val="0"/>
          <w:numId w:val="2"/>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Strong negotiation and problem-solving skills</w:t>
      </w:r>
    </w:p>
    <w:p w14:paraId="7BCA1852" w14:textId="77777777" w:rsidR="007C1755" w:rsidRDefault="007C1755" w:rsidP="007C1755">
      <w:pPr>
        <w:pStyle w:val="ListParagraph"/>
        <w:numPr>
          <w:ilvl w:val="0"/>
          <w:numId w:val="2"/>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Knowledge of insurance systems and workers’ compensation legislation</w:t>
      </w:r>
      <w:r>
        <w:rPr>
          <w:rFonts w:eastAsia="Times New Roman" w:cstheme="majorHAnsi"/>
          <w:color w:val="000000"/>
          <w:kern w:val="0"/>
          <w:sz w:val="22"/>
          <w:szCs w:val="22"/>
          <w14:ligatures w14:val="none"/>
        </w:rPr>
        <w:t xml:space="preserve"> considered an asset</w:t>
      </w:r>
    </w:p>
    <w:p w14:paraId="6DB1F370" w14:textId="77777777" w:rsidR="007C1755" w:rsidRDefault="007C1755" w:rsidP="007C1755">
      <w:pPr>
        <w:pStyle w:val="ListParagraph"/>
        <w:numPr>
          <w:ilvl w:val="0"/>
          <w:numId w:val="2"/>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Excellent analytical, communication and letter writing skills</w:t>
      </w:r>
    </w:p>
    <w:p w14:paraId="2F120AE9" w14:textId="26F3AFF4" w:rsidR="007C1755" w:rsidRPr="007C1755" w:rsidRDefault="007C1755" w:rsidP="007C1755">
      <w:pPr>
        <w:pStyle w:val="ListParagraph"/>
        <w:numPr>
          <w:ilvl w:val="0"/>
          <w:numId w:val="2"/>
        </w:num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Strong interpersonal skills</w:t>
      </w:r>
    </w:p>
    <w:p w14:paraId="2BA1F41A" w14:textId="77777777" w:rsidR="007C1755" w:rsidRDefault="007C1755" w:rsidP="007C1755">
      <w:pPr>
        <w:rPr>
          <w:rFonts w:eastAsia="Times New Roman" w:cstheme="majorHAnsi"/>
          <w:color w:val="000000"/>
          <w:kern w:val="0"/>
          <w:sz w:val="22"/>
          <w:szCs w:val="22"/>
          <w14:ligatures w14:val="none"/>
        </w:rPr>
      </w:pPr>
    </w:p>
    <w:p w14:paraId="623964FC" w14:textId="5ED4FAAF" w:rsidR="007C1755" w:rsidRPr="007C1755" w:rsidRDefault="007C1755" w:rsidP="007C1755">
      <w:pPr>
        <w:rPr>
          <w:rFonts w:eastAsia="Times New Roman" w:cstheme="majorHAnsi"/>
          <w:color w:val="000000"/>
          <w:kern w:val="0"/>
          <w:sz w:val="22"/>
          <w:szCs w:val="22"/>
          <w14:ligatures w14:val="none"/>
        </w:rPr>
      </w:pPr>
      <w:r w:rsidRPr="007C1755">
        <w:rPr>
          <w:rFonts w:eastAsia="Times New Roman" w:cstheme="majorHAnsi"/>
          <w:color w:val="000000"/>
          <w:kern w:val="0"/>
          <w:sz w:val="22"/>
          <w:szCs w:val="22"/>
          <w14:ligatures w14:val="none"/>
        </w:rPr>
        <w:t>DMC prides itself on providing a supportive environment which offers a comprehensive benefits package including a competitive salary, RRSP program, medical &amp; dental benefits and opportunities for training and development. This is a challenging role that will deliver great rewards to the right applicant.</w:t>
      </w:r>
    </w:p>
    <w:p w14:paraId="0E683EF9" w14:textId="77777777" w:rsidR="006E3A64" w:rsidRDefault="006E3A64" w:rsidP="007C1755">
      <w:pPr>
        <w:rPr>
          <w:rFonts w:cstheme="majorHAnsi"/>
          <w:sz w:val="22"/>
          <w:szCs w:val="22"/>
        </w:rPr>
      </w:pPr>
    </w:p>
    <w:p w14:paraId="51183843" w14:textId="02FCC323" w:rsidR="007C1755" w:rsidRDefault="007C1755" w:rsidP="007C1755">
      <w:pPr>
        <w:rPr>
          <w:rFonts w:cstheme="majorHAnsi"/>
          <w:sz w:val="22"/>
          <w:szCs w:val="22"/>
        </w:rPr>
      </w:pPr>
      <w:r>
        <w:rPr>
          <w:rFonts w:cstheme="majorHAnsi"/>
          <w:sz w:val="22"/>
          <w:szCs w:val="22"/>
        </w:rPr>
        <w:t>Interested applicants should reach out to Drew Estabrooks (</w:t>
      </w:r>
      <w:hyperlink r:id="rId7" w:history="1">
        <w:r w:rsidR="00440560" w:rsidRPr="00FB1298">
          <w:rPr>
            <w:rStyle w:val="Hyperlink"/>
            <w:rFonts w:cstheme="majorHAnsi"/>
            <w:sz w:val="22"/>
            <w:szCs w:val="22"/>
          </w:rPr>
          <w:t>drew@teamjmc.ca</w:t>
        </w:r>
      </w:hyperlink>
      <w:r>
        <w:rPr>
          <w:rFonts w:cstheme="majorHAnsi"/>
          <w:sz w:val="22"/>
          <w:szCs w:val="22"/>
        </w:rPr>
        <w:t>).</w:t>
      </w:r>
    </w:p>
    <w:p w14:paraId="6403437E" w14:textId="77777777" w:rsidR="00440560" w:rsidRDefault="00440560" w:rsidP="007C1755">
      <w:pPr>
        <w:rPr>
          <w:rFonts w:cstheme="majorHAnsi"/>
          <w:sz w:val="22"/>
          <w:szCs w:val="22"/>
        </w:rPr>
      </w:pPr>
    </w:p>
    <w:p w14:paraId="7DA8A0EB" w14:textId="49325AF2" w:rsidR="00440560" w:rsidRDefault="00440560">
      <w:pPr>
        <w:rPr>
          <w:rFonts w:cstheme="majorHAnsi"/>
          <w:sz w:val="22"/>
          <w:szCs w:val="22"/>
        </w:rPr>
      </w:pPr>
      <w:r>
        <w:rPr>
          <w:rFonts w:cstheme="majorHAnsi"/>
          <w:sz w:val="22"/>
          <w:szCs w:val="22"/>
        </w:rPr>
        <w:br w:type="page"/>
      </w:r>
    </w:p>
    <w:p w14:paraId="79E91B9A" w14:textId="0DE507D8" w:rsidR="00440560" w:rsidRPr="004951FD" w:rsidRDefault="00440560" w:rsidP="00440560">
      <w:pPr>
        <w:rPr>
          <w:rFonts w:cstheme="majorHAnsi"/>
          <w:b/>
          <w:bCs/>
          <w:sz w:val="22"/>
          <w:szCs w:val="22"/>
        </w:rPr>
      </w:pPr>
      <w:r w:rsidRPr="004951FD">
        <w:rPr>
          <w:rFonts w:cstheme="majorHAnsi"/>
          <w:b/>
          <w:bCs/>
          <w:sz w:val="22"/>
          <w:szCs w:val="22"/>
        </w:rPr>
        <w:lastRenderedPageBreak/>
        <w:t>Profil du poste:</w:t>
      </w:r>
    </w:p>
    <w:p w14:paraId="46A99FCB" w14:textId="77777777" w:rsidR="006E498D" w:rsidRPr="006E498D" w:rsidRDefault="006E498D" w:rsidP="006E498D">
      <w:pPr>
        <w:rPr>
          <w:rFonts w:cstheme="majorHAnsi"/>
          <w:sz w:val="22"/>
          <w:szCs w:val="22"/>
          <w:lang w:val="fr-CA"/>
        </w:rPr>
      </w:pPr>
      <w:r w:rsidRPr="006E498D">
        <w:rPr>
          <w:rFonts w:cstheme="majorHAnsi"/>
          <w:sz w:val="22"/>
          <w:szCs w:val="22"/>
          <w:lang w:val="fr-CA"/>
        </w:rPr>
        <w:t>En raison de notre croissance nationale continue et de l'expansion de nos secteurs d'activité, DMC recrute un consultant en gestion de l'invalidité. Dans ce rôle, vous serez responsable de la gestion des demandes d'invalidité (professionnelles et non professionnelles) jusqu'à leur résolution. Le candidat idéal est capable de travailler dans un environnement en constante évolution, à la fois au sein d'une équipe et de manière autonome. Il possède aussi un esprit analytique, est bien organisé et a d'excellentes aptitudes de communication. Doté d'un esprit stratégique, le candidate idéal utilise couramment des approches originales pour aider les clients à résoudre leurs problèmes d'absentéisme au travail.</w:t>
      </w:r>
    </w:p>
    <w:p w14:paraId="74641193" w14:textId="77777777" w:rsidR="006E498D" w:rsidRPr="006E498D" w:rsidRDefault="006E498D" w:rsidP="006E498D">
      <w:pPr>
        <w:rPr>
          <w:rFonts w:cstheme="majorHAnsi"/>
          <w:sz w:val="22"/>
          <w:szCs w:val="22"/>
          <w:lang w:val="fr-CA"/>
        </w:rPr>
      </w:pPr>
    </w:p>
    <w:p w14:paraId="07A0EFA6" w14:textId="5E87F424" w:rsidR="00440560" w:rsidRPr="004951FD" w:rsidRDefault="00440560" w:rsidP="00440560">
      <w:pPr>
        <w:rPr>
          <w:rFonts w:cstheme="majorHAnsi"/>
          <w:b/>
          <w:bCs/>
          <w:sz w:val="22"/>
          <w:szCs w:val="22"/>
        </w:rPr>
      </w:pPr>
      <w:r w:rsidRPr="004951FD">
        <w:rPr>
          <w:rFonts w:cstheme="majorHAnsi"/>
          <w:b/>
          <w:bCs/>
          <w:sz w:val="22"/>
          <w:szCs w:val="22"/>
        </w:rPr>
        <w:t>Principales responsabilités:</w:t>
      </w:r>
    </w:p>
    <w:p w14:paraId="0E05F12F" w14:textId="77777777" w:rsidR="006E498D" w:rsidRDefault="006E498D" w:rsidP="00440560">
      <w:pPr>
        <w:pStyle w:val="ListParagraph"/>
        <w:numPr>
          <w:ilvl w:val="0"/>
          <w:numId w:val="3"/>
        </w:numPr>
        <w:rPr>
          <w:rFonts w:cstheme="majorHAnsi"/>
          <w:sz w:val="22"/>
          <w:szCs w:val="22"/>
          <w:lang w:val="fr-CA"/>
        </w:rPr>
      </w:pPr>
      <w:r w:rsidRPr="006E498D">
        <w:rPr>
          <w:rFonts w:cstheme="majorHAnsi"/>
          <w:sz w:val="22"/>
          <w:szCs w:val="22"/>
          <w:lang w:val="fr-CA"/>
        </w:rPr>
        <w:t xml:space="preserve">Développer des relations de confiance avec nos clients à travers le Canada </w:t>
      </w:r>
    </w:p>
    <w:p w14:paraId="1A4E7236" w14:textId="70C300D8" w:rsidR="00440560" w:rsidRPr="006E498D" w:rsidRDefault="00440560" w:rsidP="00440560">
      <w:pPr>
        <w:pStyle w:val="ListParagraph"/>
        <w:numPr>
          <w:ilvl w:val="0"/>
          <w:numId w:val="3"/>
        </w:numPr>
        <w:rPr>
          <w:rFonts w:cstheme="majorHAnsi"/>
          <w:sz w:val="22"/>
          <w:szCs w:val="22"/>
          <w:lang w:val="fr-CA"/>
        </w:rPr>
      </w:pPr>
      <w:r w:rsidRPr="006E498D">
        <w:rPr>
          <w:rFonts w:cstheme="majorHAnsi"/>
          <w:sz w:val="22"/>
          <w:szCs w:val="22"/>
          <w:lang w:val="fr-CA"/>
        </w:rPr>
        <w:t xml:space="preserve">Élaborer et maintenir des plans </w:t>
      </w:r>
      <w:r w:rsidR="006E498D" w:rsidRPr="006E498D">
        <w:rPr>
          <w:rFonts w:cstheme="majorHAnsi"/>
          <w:sz w:val="22"/>
          <w:szCs w:val="22"/>
          <w:lang w:val="fr-CA"/>
        </w:rPr>
        <w:t>de traitement des dossiers</w:t>
      </w:r>
      <w:r w:rsidR="006E498D">
        <w:rPr>
          <w:rFonts w:cstheme="majorHAnsi"/>
          <w:sz w:val="22"/>
          <w:szCs w:val="22"/>
          <w:lang w:val="fr-CA"/>
        </w:rPr>
        <w:t xml:space="preserve"> </w:t>
      </w:r>
      <w:r w:rsidRPr="006E498D">
        <w:rPr>
          <w:rFonts w:cstheme="majorHAnsi"/>
          <w:sz w:val="22"/>
          <w:szCs w:val="22"/>
          <w:lang w:val="fr-CA"/>
        </w:rPr>
        <w:t>axés sur les résultats afin d'aider les employés blessés ou malades à retourner au travail.</w:t>
      </w:r>
    </w:p>
    <w:p w14:paraId="291EE60A" w14:textId="47BA6D73" w:rsidR="00440560" w:rsidRPr="006E498D" w:rsidRDefault="00440560" w:rsidP="00440560">
      <w:pPr>
        <w:pStyle w:val="ListParagraph"/>
        <w:numPr>
          <w:ilvl w:val="0"/>
          <w:numId w:val="3"/>
        </w:numPr>
        <w:rPr>
          <w:rFonts w:cstheme="majorHAnsi"/>
          <w:sz w:val="22"/>
          <w:szCs w:val="22"/>
          <w:lang w:val="fr-CA"/>
        </w:rPr>
      </w:pPr>
      <w:r w:rsidRPr="006E498D">
        <w:rPr>
          <w:rFonts w:cstheme="majorHAnsi"/>
          <w:sz w:val="22"/>
          <w:szCs w:val="22"/>
          <w:lang w:val="fr-CA"/>
        </w:rPr>
        <w:t xml:space="preserve">Utiliser une approche collaborative avec les employeurs, les fournisseurs de soins de santé et les employés pour créer des plans d'action </w:t>
      </w:r>
      <w:r w:rsidR="006E498D" w:rsidRPr="006E498D">
        <w:rPr>
          <w:rFonts w:cstheme="majorHAnsi"/>
          <w:sz w:val="22"/>
          <w:szCs w:val="22"/>
          <w:lang w:val="fr-CA"/>
        </w:rPr>
        <w:t>permettant aux employés absents de retourner au travail en toute sécurité.</w:t>
      </w:r>
    </w:p>
    <w:p w14:paraId="686C58E7" w14:textId="77777777" w:rsidR="00440560" w:rsidRPr="006E498D" w:rsidRDefault="00440560" w:rsidP="00440560">
      <w:pPr>
        <w:pStyle w:val="ListParagraph"/>
        <w:numPr>
          <w:ilvl w:val="0"/>
          <w:numId w:val="3"/>
        </w:numPr>
        <w:rPr>
          <w:rFonts w:cstheme="majorHAnsi"/>
          <w:sz w:val="22"/>
          <w:szCs w:val="22"/>
          <w:lang w:val="fr-CA"/>
        </w:rPr>
      </w:pPr>
      <w:r w:rsidRPr="006E498D">
        <w:rPr>
          <w:rFonts w:cstheme="majorHAnsi"/>
          <w:sz w:val="22"/>
          <w:szCs w:val="22"/>
          <w:lang w:val="fr-CA"/>
        </w:rPr>
        <w:t>Identifier et évaluer les facteurs médicaux et non médicaux</w:t>
      </w:r>
    </w:p>
    <w:p w14:paraId="2889CA73" w14:textId="77777777" w:rsidR="00440560" w:rsidRPr="006E498D" w:rsidRDefault="00440560" w:rsidP="00440560">
      <w:pPr>
        <w:pStyle w:val="ListParagraph"/>
        <w:numPr>
          <w:ilvl w:val="0"/>
          <w:numId w:val="3"/>
        </w:numPr>
        <w:rPr>
          <w:rFonts w:cstheme="majorHAnsi"/>
          <w:sz w:val="22"/>
          <w:szCs w:val="22"/>
          <w:lang w:val="fr-CA"/>
        </w:rPr>
      </w:pPr>
      <w:r w:rsidRPr="006E498D">
        <w:rPr>
          <w:rFonts w:cstheme="majorHAnsi"/>
          <w:sz w:val="22"/>
          <w:szCs w:val="22"/>
          <w:lang w:val="fr-CA"/>
        </w:rPr>
        <w:t xml:space="preserve">Examiner et évaluer les informations médicales, fonctionnelles et professionnelles  </w:t>
      </w:r>
    </w:p>
    <w:p w14:paraId="4D0A5028" w14:textId="35480F90" w:rsidR="00440560" w:rsidRPr="006E498D" w:rsidRDefault="00440560" w:rsidP="00440560">
      <w:pPr>
        <w:pStyle w:val="ListParagraph"/>
        <w:numPr>
          <w:ilvl w:val="0"/>
          <w:numId w:val="3"/>
        </w:numPr>
        <w:rPr>
          <w:rFonts w:cstheme="majorHAnsi"/>
          <w:sz w:val="22"/>
          <w:szCs w:val="22"/>
          <w:lang w:val="fr-CA"/>
        </w:rPr>
      </w:pPr>
      <w:r w:rsidRPr="006E498D">
        <w:rPr>
          <w:rFonts w:cstheme="majorHAnsi"/>
          <w:sz w:val="22"/>
          <w:szCs w:val="22"/>
          <w:lang w:val="fr-CA"/>
        </w:rPr>
        <w:t>Identifier et atténuer les obstacles au plan de retour au travail</w:t>
      </w:r>
    </w:p>
    <w:p w14:paraId="1FB1E740" w14:textId="77777777" w:rsidR="00440560" w:rsidRPr="006E498D" w:rsidRDefault="00440560" w:rsidP="00440560">
      <w:pPr>
        <w:rPr>
          <w:rFonts w:cstheme="majorHAnsi"/>
          <w:sz w:val="22"/>
          <w:szCs w:val="22"/>
          <w:lang w:val="fr-CA"/>
        </w:rPr>
      </w:pPr>
    </w:p>
    <w:p w14:paraId="07013821" w14:textId="1C0748FE" w:rsidR="00440560" w:rsidRPr="004951FD" w:rsidRDefault="00440560" w:rsidP="00440560">
      <w:pPr>
        <w:rPr>
          <w:rFonts w:cstheme="majorHAnsi"/>
          <w:b/>
          <w:bCs/>
          <w:sz w:val="22"/>
          <w:szCs w:val="22"/>
        </w:rPr>
      </w:pPr>
      <w:r w:rsidRPr="004951FD">
        <w:rPr>
          <w:rFonts w:cstheme="majorHAnsi"/>
          <w:b/>
          <w:bCs/>
          <w:sz w:val="22"/>
          <w:szCs w:val="22"/>
        </w:rPr>
        <w:t>Exigences du poste:</w:t>
      </w:r>
    </w:p>
    <w:p w14:paraId="656874B3" w14:textId="77777777" w:rsidR="006E498D" w:rsidRDefault="006E498D" w:rsidP="00440560">
      <w:pPr>
        <w:pStyle w:val="ListParagraph"/>
        <w:numPr>
          <w:ilvl w:val="0"/>
          <w:numId w:val="4"/>
        </w:numPr>
        <w:rPr>
          <w:rFonts w:cstheme="majorHAnsi"/>
          <w:sz w:val="22"/>
          <w:szCs w:val="22"/>
          <w:lang w:val="fr-CA"/>
        </w:rPr>
      </w:pPr>
      <w:r w:rsidRPr="006E498D">
        <w:rPr>
          <w:rFonts w:cstheme="majorHAnsi"/>
          <w:sz w:val="22"/>
          <w:szCs w:val="22"/>
          <w:lang w:val="fr-CA"/>
        </w:rPr>
        <w:t>Expérience en ergothérapie, physiothérapie ou en soins infirmiers de santé au travail considérée comme un atout.</w:t>
      </w:r>
    </w:p>
    <w:p w14:paraId="4FF3777A" w14:textId="77777777" w:rsidR="006E498D" w:rsidRDefault="006E498D" w:rsidP="00440560">
      <w:pPr>
        <w:pStyle w:val="ListParagraph"/>
        <w:numPr>
          <w:ilvl w:val="0"/>
          <w:numId w:val="4"/>
        </w:numPr>
        <w:rPr>
          <w:rFonts w:cstheme="majorHAnsi"/>
          <w:sz w:val="22"/>
          <w:szCs w:val="22"/>
          <w:lang w:val="fr-CA"/>
        </w:rPr>
      </w:pPr>
      <w:r w:rsidRPr="006E498D">
        <w:rPr>
          <w:rFonts w:cstheme="majorHAnsi"/>
          <w:sz w:val="22"/>
          <w:szCs w:val="22"/>
          <w:lang w:val="fr-CA"/>
        </w:rPr>
        <w:t>Expérience en gestion de cas d'invalidité considérée comme un atout.</w:t>
      </w:r>
    </w:p>
    <w:p w14:paraId="5025AE91" w14:textId="77777777" w:rsidR="00440560" w:rsidRDefault="00440560" w:rsidP="00440560">
      <w:pPr>
        <w:pStyle w:val="ListParagraph"/>
        <w:numPr>
          <w:ilvl w:val="0"/>
          <w:numId w:val="4"/>
        </w:numPr>
        <w:rPr>
          <w:rFonts w:cstheme="majorHAnsi"/>
          <w:sz w:val="22"/>
          <w:szCs w:val="22"/>
        </w:rPr>
      </w:pPr>
      <w:r w:rsidRPr="00440560">
        <w:rPr>
          <w:rFonts w:cstheme="majorHAnsi"/>
          <w:sz w:val="22"/>
          <w:szCs w:val="22"/>
        </w:rPr>
        <w:t>Baccalauréat</w:t>
      </w:r>
    </w:p>
    <w:p w14:paraId="4D197639" w14:textId="77777777" w:rsidR="006E498D" w:rsidRDefault="006E498D" w:rsidP="00440560">
      <w:pPr>
        <w:pStyle w:val="ListParagraph"/>
        <w:numPr>
          <w:ilvl w:val="0"/>
          <w:numId w:val="4"/>
        </w:numPr>
        <w:rPr>
          <w:rFonts w:cstheme="majorHAnsi"/>
          <w:sz w:val="22"/>
          <w:szCs w:val="22"/>
          <w:lang w:val="fr-CA"/>
        </w:rPr>
      </w:pPr>
      <w:r w:rsidRPr="006E498D">
        <w:rPr>
          <w:rFonts w:cstheme="majorHAnsi"/>
          <w:sz w:val="22"/>
          <w:szCs w:val="22"/>
          <w:lang w:val="fr-CA"/>
        </w:rPr>
        <w:t>Fortes aptitudes à la négociation et à la résolution de problèmes</w:t>
      </w:r>
    </w:p>
    <w:p w14:paraId="31514EF6" w14:textId="77777777" w:rsidR="006E498D" w:rsidRDefault="006E498D" w:rsidP="00440560">
      <w:pPr>
        <w:pStyle w:val="ListParagraph"/>
        <w:numPr>
          <w:ilvl w:val="0"/>
          <w:numId w:val="4"/>
        </w:numPr>
        <w:rPr>
          <w:rFonts w:cstheme="majorHAnsi"/>
          <w:sz w:val="22"/>
          <w:szCs w:val="22"/>
          <w:lang w:val="fr-CA"/>
        </w:rPr>
      </w:pPr>
      <w:r w:rsidRPr="006E498D">
        <w:rPr>
          <w:rFonts w:cstheme="majorHAnsi"/>
          <w:sz w:val="22"/>
          <w:szCs w:val="22"/>
          <w:lang w:val="fr-CA"/>
        </w:rPr>
        <w:t>Connaissance des systèmes d'assurance et de la réglementation relative à l'indemnisation des accidents du travail considérée comme un atout.</w:t>
      </w:r>
    </w:p>
    <w:p w14:paraId="091D8B5F" w14:textId="77777777" w:rsidR="00440560" w:rsidRPr="006E498D" w:rsidRDefault="00440560" w:rsidP="00440560">
      <w:pPr>
        <w:pStyle w:val="ListParagraph"/>
        <w:numPr>
          <w:ilvl w:val="0"/>
          <w:numId w:val="4"/>
        </w:numPr>
        <w:rPr>
          <w:rFonts w:cstheme="majorHAnsi"/>
          <w:sz w:val="22"/>
          <w:szCs w:val="22"/>
          <w:lang w:val="fr-CA"/>
        </w:rPr>
      </w:pPr>
      <w:r w:rsidRPr="006E498D">
        <w:rPr>
          <w:rFonts w:cstheme="majorHAnsi"/>
          <w:sz w:val="22"/>
          <w:szCs w:val="22"/>
          <w:lang w:val="fr-CA"/>
        </w:rPr>
        <w:t>Excellentes capacités d'analyse, de communication et de rédaction de lettres</w:t>
      </w:r>
    </w:p>
    <w:p w14:paraId="4D78683E" w14:textId="3AB19269" w:rsidR="00440560" w:rsidRPr="00440560" w:rsidRDefault="006E498D" w:rsidP="00440560">
      <w:pPr>
        <w:pStyle w:val="ListParagraph"/>
        <w:numPr>
          <w:ilvl w:val="0"/>
          <w:numId w:val="4"/>
        </w:numPr>
        <w:rPr>
          <w:rFonts w:cstheme="majorHAnsi"/>
          <w:sz w:val="22"/>
          <w:szCs w:val="22"/>
        </w:rPr>
      </w:pPr>
      <w:r>
        <w:rPr>
          <w:rFonts w:cstheme="majorHAnsi"/>
          <w:sz w:val="22"/>
          <w:szCs w:val="22"/>
        </w:rPr>
        <w:t>Fortes</w:t>
      </w:r>
      <w:r w:rsidR="00440560" w:rsidRPr="00440560">
        <w:rPr>
          <w:rFonts w:cstheme="majorHAnsi"/>
          <w:sz w:val="22"/>
          <w:szCs w:val="22"/>
        </w:rPr>
        <w:t xml:space="preserve"> compétences interpersonnelles</w:t>
      </w:r>
    </w:p>
    <w:p w14:paraId="1F43FD39" w14:textId="77777777" w:rsidR="00440560" w:rsidRPr="00440560" w:rsidRDefault="00440560" w:rsidP="00440560">
      <w:pPr>
        <w:rPr>
          <w:rFonts w:cstheme="majorHAnsi"/>
          <w:sz w:val="22"/>
          <w:szCs w:val="22"/>
        </w:rPr>
      </w:pPr>
    </w:p>
    <w:p w14:paraId="1DEFDC4C" w14:textId="3755F080" w:rsidR="00440560" w:rsidRDefault="00582CBC" w:rsidP="00440560">
      <w:pPr>
        <w:rPr>
          <w:rFonts w:cstheme="majorHAnsi"/>
          <w:sz w:val="22"/>
          <w:szCs w:val="22"/>
          <w:lang w:val="fr-CA"/>
        </w:rPr>
      </w:pPr>
      <w:r w:rsidRPr="00582CBC">
        <w:rPr>
          <w:rFonts w:cstheme="majorHAnsi"/>
          <w:sz w:val="22"/>
          <w:szCs w:val="22"/>
          <w:lang w:val="fr-CA"/>
        </w:rPr>
        <w:t>DMC est fière de créer un environnement de travail stimulant qui offre un ensemble complet d'avantages sociaux, notamment un salaire compétitif, un programme de REER, des prestations médicales et dentaires, ainsi que des possibilités de formation et de développement. Il s'agit d'un poste stimulant qui offrira de grandes récompenses au bon candidat.</w:t>
      </w:r>
    </w:p>
    <w:p w14:paraId="2C344C2A" w14:textId="77777777" w:rsidR="00582CBC" w:rsidRPr="006E498D" w:rsidRDefault="00582CBC" w:rsidP="00440560">
      <w:pPr>
        <w:rPr>
          <w:rFonts w:cstheme="majorHAnsi"/>
          <w:sz w:val="22"/>
          <w:szCs w:val="22"/>
          <w:lang w:val="fr-CA"/>
        </w:rPr>
      </w:pPr>
    </w:p>
    <w:p w14:paraId="2B2A3C5F" w14:textId="15E2FF0B" w:rsidR="00440560" w:rsidRPr="006E498D" w:rsidRDefault="00440560" w:rsidP="00440560">
      <w:pPr>
        <w:rPr>
          <w:rFonts w:cstheme="majorHAnsi"/>
          <w:sz w:val="22"/>
          <w:szCs w:val="22"/>
          <w:lang w:val="fr-CA"/>
        </w:rPr>
      </w:pPr>
      <w:r w:rsidRPr="006E498D">
        <w:rPr>
          <w:rFonts w:cstheme="majorHAnsi"/>
          <w:sz w:val="22"/>
          <w:szCs w:val="22"/>
          <w:lang w:val="fr-CA"/>
        </w:rPr>
        <w:t>Les candidats intéressés doivent contacter Drew Estabrooks (drew@teamjmc.ca).</w:t>
      </w:r>
    </w:p>
    <w:sectPr w:rsidR="00440560" w:rsidRPr="006E498D" w:rsidSect="0070571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93B7" w14:textId="77777777" w:rsidR="003763DC" w:rsidRDefault="003763DC" w:rsidP="007C1755">
      <w:r>
        <w:separator/>
      </w:r>
    </w:p>
  </w:endnote>
  <w:endnote w:type="continuationSeparator" w:id="0">
    <w:p w14:paraId="61796653" w14:textId="77777777" w:rsidR="003763DC" w:rsidRDefault="003763DC" w:rsidP="007C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Headings)">
    <w:altName w:val="Calibri Ligh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92B9" w14:textId="77777777" w:rsidR="003763DC" w:rsidRDefault="003763DC" w:rsidP="007C1755">
      <w:r>
        <w:separator/>
      </w:r>
    </w:p>
  </w:footnote>
  <w:footnote w:type="continuationSeparator" w:id="0">
    <w:p w14:paraId="0CCD4CDB" w14:textId="77777777" w:rsidR="003763DC" w:rsidRDefault="003763DC" w:rsidP="007C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97A7" w14:textId="5E494928" w:rsidR="007C1755" w:rsidRDefault="007C1755">
    <w:pPr>
      <w:pStyle w:val="Header"/>
    </w:pPr>
    <w:r w:rsidRPr="007C1755">
      <w:rPr>
        <w:noProof/>
      </w:rPr>
      <w:drawing>
        <wp:anchor distT="0" distB="0" distL="114300" distR="114300" simplePos="0" relativeHeight="251658240" behindDoc="0" locked="0" layoutInCell="1" allowOverlap="1" wp14:anchorId="3C887BB7" wp14:editId="6D0AAD45">
          <wp:simplePos x="0" y="0"/>
          <wp:positionH relativeFrom="column">
            <wp:posOffset>4540469</wp:posOffset>
          </wp:positionH>
          <wp:positionV relativeFrom="paragraph">
            <wp:posOffset>1905</wp:posOffset>
          </wp:positionV>
          <wp:extent cx="1066800" cy="290863"/>
          <wp:effectExtent l="0" t="0" r="0" b="0"/>
          <wp:wrapNone/>
          <wp:docPr id="1871955925"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955925"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2908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364"/>
    <w:multiLevelType w:val="hybridMultilevel"/>
    <w:tmpl w:val="C5DC4626"/>
    <w:lvl w:ilvl="0" w:tplc="2C0AC20E">
      <w:start w:val="1"/>
      <w:numFmt w:val="bullet"/>
      <w:lvlText w:val=""/>
      <w:lvlJc w:val="left"/>
      <w:pPr>
        <w:ind w:left="720" w:hanging="360"/>
      </w:pPr>
      <w:rPr>
        <w:rFonts w:ascii="Wingdings" w:hAnsi="Wingdings" w:hint="default"/>
        <w:color w:val="000000" w:themeColor="text1"/>
        <w:sz w:val="20"/>
        <w:u w:color="EE73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D2B14"/>
    <w:multiLevelType w:val="hybridMultilevel"/>
    <w:tmpl w:val="078CCD80"/>
    <w:lvl w:ilvl="0" w:tplc="2C0AC20E">
      <w:start w:val="1"/>
      <w:numFmt w:val="bullet"/>
      <w:lvlText w:val=""/>
      <w:lvlJc w:val="left"/>
      <w:pPr>
        <w:ind w:left="720" w:hanging="360"/>
      </w:pPr>
      <w:rPr>
        <w:rFonts w:ascii="Wingdings" w:hAnsi="Wingdings" w:hint="default"/>
        <w:color w:val="000000" w:themeColor="text1"/>
        <w:sz w:val="20"/>
        <w:u w:color="EE73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0253"/>
    <w:multiLevelType w:val="hybridMultilevel"/>
    <w:tmpl w:val="C002BA0A"/>
    <w:lvl w:ilvl="0" w:tplc="2C0AC20E">
      <w:start w:val="1"/>
      <w:numFmt w:val="bullet"/>
      <w:lvlText w:val=""/>
      <w:lvlJc w:val="left"/>
      <w:pPr>
        <w:ind w:left="720" w:hanging="360"/>
      </w:pPr>
      <w:rPr>
        <w:rFonts w:ascii="Wingdings" w:hAnsi="Wingdings" w:hint="default"/>
        <w:color w:val="000000" w:themeColor="text1"/>
        <w:sz w:val="20"/>
        <w:u w:color="EE73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64469"/>
    <w:multiLevelType w:val="hybridMultilevel"/>
    <w:tmpl w:val="827436E8"/>
    <w:lvl w:ilvl="0" w:tplc="2C0AC20E">
      <w:start w:val="1"/>
      <w:numFmt w:val="bullet"/>
      <w:lvlText w:val=""/>
      <w:lvlJc w:val="left"/>
      <w:pPr>
        <w:ind w:left="720" w:hanging="360"/>
      </w:pPr>
      <w:rPr>
        <w:rFonts w:ascii="Wingdings" w:hAnsi="Wingdings" w:hint="default"/>
        <w:color w:val="000000" w:themeColor="text1"/>
        <w:sz w:val="20"/>
        <w:u w:color="EE73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579505">
    <w:abstractNumId w:val="0"/>
  </w:num>
  <w:num w:numId="2" w16cid:durableId="930162971">
    <w:abstractNumId w:val="2"/>
  </w:num>
  <w:num w:numId="3" w16cid:durableId="71435695">
    <w:abstractNumId w:val="3"/>
  </w:num>
  <w:num w:numId="4" w16cid:durableId="518391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55"/>
    <w:rsid w:val="00267A9D"/>
    <w:rsid w:val="002C7F3A"/>
    <w:rsid w:val="002E7F77"/>
    <w:rsid w:val="003763DC"/>
    <w:rsid w:val="00440560"/>
    <w:rsid w:val="00466333"/>
    <w:rsid w:val="004951FD"/>
    <w:rsid w:val="00582CBC"/>
    <w:rsid w:val="006E3A64"/>
    <w:rsid w:val="006E498D"/>
    <w:rsid w:val="00705714"/>
    <w:rsid w:val="007C1755"/>
    <w:rsid w:val="007D35A5"/>
    <w:rsid w:val="00883502"/>
    <w:rsid w:val="00AA6E10"/>
    <w:rsid w:val="00BB7764"/>
    <w:rsid w:val="00C45C77"/>
    <w:rsid w:val="00E74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FEC6"/>
  <w15:chartTrackingRefBased/>
  <w15:docId w15:val="{DD11E24B-8309-EE44-BA78-7A50079C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Light (Headings)"/>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755"/>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C1755"/>
  </w:style>
  <w:style w:type="paragraph" w:styleId="ListParagraph">
    <w:name w:val="List Paragraph"/>
    <w:basedOn w:val="Normal"/>
    <w:uiPriority w:val="34"/>
    <w:qFormat/>
    <w:rsid w:val="007C1755"/>
    <w:pPr>
      <w:ind w:left="720"/>
      <w:contextualSpacing/>
    </w:pPr>
  </w:style>
  <w:style w:type="paragraph" w:styleId="Header">
    <w:name w:val="header"/>
    <w:basedOn w:val="Normal"/>
    <w:link w:val="HeaderChar"/>
    <w:uiPriority w:val="99"/>
    <w:unhideWhenUsed/>
    <w:rsid w:val="007C1755"/>
    <w:pPr>
      <w:tabs>
        <w:tab w:val="center" w:pos="4680"/>
        <w:tab w:val="right" w:pos="9360"/>
      </w:tabs>
    </w:pPr>
  </w:style>
  <w:style w:type="character" w:customStyle="1" w:styleId="HeaderChar">
    <w:name w:val="Header Char"/>
    <w:basedOn w:val="DefaultParagraphFont"/>
    <w:link w:val="Header"/>
    <w:uiPriority w:val="99"/>
    <w:rsid w:val="007C1755"/>
  </w:style>
  <w:style w:type="paragraph" w:styleId="Footer">
    <w:name w:val="footer"/>
    <w:basedOn w:val="Normal"/>
    <w:link w:val="FooterChar"/>
    <w:uiPriority w:val="99"/>
    <w:unhideWhenUsed/>
    <w:rsid w:val="007C1755"/>
    <w:pPr>
      <w:tabs>
        <w:tab w:val="center" w:pos="4680"/>
        <w:tab w:val="right" w:pos="9360"/>
      </w:tabs>
    </w:pPr>
  </w:style>
  <w:style w:type="character" w:customStyle="1" w:styleId="FooterChar">
    <w:name w:val="Footer Char"/>
    <w:basedOn w:val="DefaultParagraphFont"/>
    <w:link w:val="Footer"/>
    <w:uiPriority w:val="99"/>
    <w:rsid w:val="007C1755"/>
  </w:style>
  <w:style w:type="character" w:styleId="Hyperlink">
    <w:name w:val="Hyperlink"/>
    <w:basedOn w:val="DefaultParagraphFont"/>
    <w:uiPriority w:val="99"/>
    <w:unhideWhenUsed/>
    <w:rsid w:val="00440560"/>
    <w:rPr>
      <w:color w:val="0563C1" w:themeColor="hyperlink"/>
      <w:u w:val="single"/>
    </w:rPr>
  </w:style>
  <w:style w:type="character" w:styleId="UnresolvedMention">
    <w:name w:val="Unresolved Mention"/>
    <w:basedOn w:val="DefaultParagraphFont"/>
    <w:uiPriority w:val="99"/>
    <w:semiHidden/>
    <w:unhideWhenUsed/>
    <w:rsid w:val="00440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ew@teamjm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Estabrooks</dc:creator>
  <cp:keywords/>
  <dc:description/>
  <cp:lastModifiedBy>Chantal Lortie</cp:lastModifiedBy>
  <cp:revision>2</cp:revision>
  <cp:lastPrinted>2023-08-01T19:23:00Z</cp:lastPrinted>
  <dcterms:created xsi:type="dcterms:W3CDTF">2023-09-04T23:25:00Z</dcterms:created>
  <dcterms:modified xsi:type="dcterms:W3CDTF">2023-09-04T23:25:00Z</dcterms:modified>
</cp:coreProperties>
</file>